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1F631C" w:rsidRDefault="003A1B52" w:rsidP="0087509D">
      <w:pPr>
        <w:jc w:val="center"/>
        <w:rPr>
          <w:i/>
        </w:rPr>
      </w:pPr>
      <w:proofErr w:type="spellStart"/>
      <w:r>
        <w:rPr>
          <w:i/>
        </w:rPr>
        <w:t>Notiosorex</w:t>
      </w:r>
      <w:proofErr w:type="spellEnd"/>
      <w:r>
        <w:rPr>
          <w:i/>
        </w:rPr>
        <w:t xml:space="preserve"> </w:t>
      </w:r>
      <w:proofErr w:type="spellStart"/>
      <w:r w:rsidRPr="003A1B52">
        <w:rPr>
          <w:i/>
        </w:rPr>
        <w:t>crawfordi</w:t>
      </w:r>
      <w:proofErr w:type="spellEnd"/>
    </w:p>
    <w:p w:rsidR="00365B55" w:rsidRDefault="00365B55" w:rsidP="00365B55">
      <w:r w:rsidRPr="00F3567E">
        <w:rPr>
          <w:b/>
        </w:rPr>
        <w:t>1.- Limpieza de datos</w:t>
      </w:r>
      <w:r w:rsidRPr="00F3567E">
        <w:t>.  Las localidades geo-referenciadas se proyectaron en el espacio geográfico y se  revisaron que la ubicación de los puntos fuera  congruente con el área histórica conocida de la especie (Fig. 1). Esta revisión se realizó consultando información de Ceballos y Oliva, 2005; Ramírez-Pulido, et al., 2008; Ceballos y Arroyo-Cabrales, 2012, Fig.2), así como de  la literatura que se presenta en el Anexo I</w:t>
      </w:r>
    </w:p>
    <w:p w:rsidR="00AA2A3A" w:rsidRDefault="00AA2A3A" w:rsidP="00977D15">
      <w:pPr>
        <w:pStyle w:val="Prrafodelista"/>
      </w:pPr>
    </w:p>
    <w:p w:rsidR="00977D15" w:rsidRDefault="00977D15" w:rsidP="00977D15">
      <w:pPr>
        <w:pStyle w:val="Prrafodelista"/>
        <w:jc w:val="center"/>
      </w:pPr>
      <w:r>
        <w:rPr>
          <w:noProof/>
          <w:lang w:eastAsia="es-MX"/>
        </w:rPr>
        <w:drawing>
          <wp:inline distT="0" distB="0" distL="0" distR="0">
            <wp:extent cx="5791200" cy="4343400"/>
            <wp:effectExtent l="0" t="0" r="0" b="0"/>
            <wp:docPr id="2" name="Imagen 2" descr="C:\CONABIO\MAPAS\MapasBuenos\mapas\not_c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CONABIO\MAPAS\MapasBuenos\mapas\not_cra.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91200" cy="4343400"/>
                    </a:xfrm>
                    <a:prstGeom prst="rect">
                      <a:avLst/>
                    </a:prstGeom>
                    <a:noFill/>
                    <a:ln>
                      <a:noFill/>
                    </a:ln>
                  </pic:spPr>
                </pic:pic>
              </a:graphicData>
            </a:graphic>
          </wp:inline>
        </w:drawing>
      </w:r>
    </w:p>
    <w:p w:rsidR="00365B55" w:rsidRDefault="00365B55" w:rsidP="00365B55">
      <w:r w:rsidRPr="0030731E">
        <w:t xml:space="preserve">Figura1. Proyección geográfica de  localidades de </w:t>
      </w:r>
      <w:proofErr w:type="spellStart"/>
      <w:r w:rsidR="006F37D5">
        <w:rPr>
          <w:i/>
        </w:rPr>
        <w:t>Notiosorex</w:t>
      </w:r>
      <w:proofErr w:type="spellEnd"/>
      <w:r w:rsidR="006F37D5">
        <w:rPr>
          <w:i/>
        </w:rPr>
        <w:t xml:space="preserve"> </w:t>
      </w:r>
      <w:proofErr w:type="spellStart"/>
      <w:r w:rsidR="006F37D5">
        <w:rPr>
          <w:i/>
        </w:rPr>
        <w:t>crawfordi</w:t>
      </w:r>
      <w:proofErr w:type="spellEnd"/>
      <w:r>
        <w:t xml:space="preserve"> </w:t>
      </w:r>
      <w:r w:rsidRPr="0030731E">
        <w:t xml:space="preserve">  para verificar la calidad de los datos. Azul: confirmadas d</w:t>
      </w:r>
      <w:r>
        <w:t>entro del área de distribución (ver figura 2).</w:t>
      </w:r>
    </w:p>
    <w:p w:rsidR="00977D15" w:rsidRDefault="00977D15" w:rsidP="00977D15">
      <w:pPr>
        <w:pStyle w:val="Prrafodelista"/>
      </w:pPr>
    </w:p>
    <w:p w:rsidR="00977D15" w:rsidRDefault="00977D15" w:rsidP="00977D15">
      <w:pPr>
        <w:pStyle w:val="Prrafodelista"/>
      </w:pPr>
    </w:p>
    <w:p w:rsidR="00AA2A3A" w:rsidRDefault="00AA2A3A" w:rsidP="00AA2A3A">
      <w:pPr>
        <w:pStyle w:val="Prrafodelista"/>
      </w:pPr>
    </w:p>
    <w:p w:rsidR="00844902" w:rsidRDefault="00365B55" w:rsidP="00365B55">
      <w:pPr>
        <w:pStyle w:val="Prrafodelista"/>
        <w:jc w:val="center"/>
      </w:pPr>
      <w:r>
        <w:rPr>
          <w:noProof/>
          <w:lang w:eastAsia="es-MX"/>
        </w:rPr>
        <w:lastRenderedPageBreak/>
        <w:drawing>
          <wp:inline distT="0" distB="0" distL="0" distR="0" wp14:anchorId="4E949481" wp14:editId="3511E810">
            <wp:extent cx="3441407" cy="2981325"/>
            <wp:effectExtent l="0" t="0" r="698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445545" cy="2984910"/>
                    </a:xfrm>
                    <a:prstGeom prst="rect">
                      <a:avLst/>
                    </a:prstGeom>
                    <a:noFill/>
                    <a:ln>
                      <a:noFill/>
                    </a:ln>
                  </pic:spPr>
                </pic:pic>
              </a:graphicData>
            </a:graphic>
          </wp:inline>
        </w:drawing>
      </w:r>
    </w:p>
    <w:p w:rsidR="00365B55" w:rsidRDefault="00365B55" w:rsidP="00365B55">
      <w:r>
        <w:t xml:space="preserve">Figura 2.- Mapa de distribución potencial </w:t>
      </w:r>
      <w:r w:rsidRPr="0030731E">
        <w:t xml:space="preserve">de </w:t>
      </w:r>
      <w:proofErr w:type="spellStart"/>
      <w:r w:rsidR="006F37D5">
        <w:rPr>
          <w:i/>
        </w:rPr>
        <w:t>Notiosorex</w:t>
      </w:r>
      <w:proofErr w:type="spellEnd"/>
      <w:r w:rsidR="006F37D5">
        <w:rPr>
          <w:i/>
        </w:rPr>
        <w:t xml:space="preserve"> </w:t>
      </w:r>
      <w:proofErr w:type="spellStart"/>
      <w:r w:rsidR="006F37D5">
        <w:rPr>
          <w:i/>
        </w:rPr>
        <w:t>crawfordi</w:t>
      </w:r>
      <w:proofErr w:type="spellEnd"/>
      <w:r>
        <w:t xml:space="preserve"> de acuerdo a Ceballos y Arroyo-Cabrales (2012)</w:t>
      </w:r>
    </w:p>
    <w:p w:rsidR="00365B55" w:rsidRDefault="00365B55" w:rsidP="00365B55">
      <w:pPr>
        <w:pStyle w:val="Prrafodelista"/>
        <w:jc w:val="center"/>
      </w:pPr>
    </w:p>
    <w:p w:rsidR="00365B55" w:rsidRDefault="00365B55" w:rsidP="00365B55">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365B55" w:rsidRDefault="00365B55" w:rsidP="00365B55">
      <w:r>
        <w:br w:type="page"/>
      </w:r>
    </w:p>
    <w:p w:rsidR="00365B55" w:rsidRDefault="00365B55" w:rsidP="00365B55">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t>, figs. 3-20</w:t>
      </w:r>
      <w:r w:rsidRPr="00082D28">
        <w:t>).</w:t>
      </w:r>
    </w:p>
    <w:p w:rsidR="00365B55" w:rsidRPr="00E94E9C" w:rsidRDefault="00365B55" w:rsidP="00365B55">
      <w:r w:rsidRPr="00E94E9C">
        <w:t xml:space="preserve">La variable BIO 14: </w:t>
      </w:r>
      <w:r w:rsidRPr="00E94E9C">
        <w:rPr>
          <w:rFonts w:cs="Times New Roman"/>
          <w:lang w:eastAsia="es-MX"/>
        </w:rPr>
        <w:t>Precipitación del mes más seco</w:t>
      </w:r>
      <w:r>
        <w:rPr>
          <w:rFonts w:cs="Times New Roman"/>
          <w:lang w:eastAsia="es-MX"/>
        </w:rPr>
        <w:t>,</w:t>
      </w:r>
      <w:r w:rsidRPr="00E94E9C">
        <w:t xml:space="preserve"> no presenta varianza </w:t>
      </w:r>
      <w:r>
        <w:t xml:space="preserve">ya que todos los valores son cero </w:t>
      </w:r>
      <w:r w:rsidRPr="00E94E9C">
        <w:t>por lo cual no se puede</w:t>
      </w:r>
      <w:r>
        <w:t>n hacer los estadísticos.</w:t>
      </w:r>
    </w:p>
    <w:p w:rsidR="00365B55" w:rsidRDefault="00365B55" w:rsidP="00977D15">
      <w:pPr>
        <w:jc w:val="center"/>
        <w:rPr>
          <w:sz w:val="28"/>
          <w:szCs w:val="28"/>
        </w:rPr>
      </w:pPr>
    </w:p>
    <w:p w:rsidR="00977D15" w:rsidRDefault="00977D15" w:rsidP="00977D15">
      <w:pPr>
        <w:jc w:val="center"/>
        <w:rPr>
          <w:sz w:val="28"/>
          <w:szCs w:val="28"/>
        </w:rPr>
      </w:pPr>
      <w:r>
        <w:rPr>
          <w:sz w:val="28"/>
          <w:szCs w:val="28"/>
        </w:rPr>
        <w:t>ESTADÍSTICA DESCRIPTIVA Y ANÁLISIS EXPLORATORIO DE DATOS</w:t>
      </w:r>
    </w:p>
    <w:p w:rsidR="00977D15" w:rsidRDefault="00977D15" w:rsidP="00977D15">
      <w:pPr>
        <w:jc w:val="center"/>
      </w:pPr>
      <w:proofErr w:type="spellStart"/>
      <w:r w:rsidRPr="008E4976">
        <w:rPr>
          <w:i/>
          <w:sz w:val="28"/>
          <w:szCs w:val="28"/>
        </w:rPr>
        <w:t>Notiosorex</w:t>
      </w:r>
      <w:proofErr w:type="spellEnd"/>
      <w:r w:rsidRPr="008E4976">
        <w:rPr>
          <w:i/>
          <w:sz w:val="28"/>
          <w:szCs w:val="28"/>
        </w:rPr>
        <w:t xml:space="preserve"> </w:t>
      </w:r>
      <w:proofErr w:type="spellStart"/>
      <w:r w:rsidRPr="008E4976">
        <w:rPr>
          <w:i/>
          <w:sz w:val="28"/>
          <w:szCs w:val="28"/>
        </w:rPr>
        <w:t>crawfordi</w:t>
      </w:r>
      <w:proofErr w:type="spellEnd"/>
    </w:p>
    <w:p w:rsidR="00977D15" w:rsidRDefault="00977D15" w:rsidP="00977D15"/>
    <w:p w:rsidR="00977D15" w:rsidRDefault="00977D15" w:rsidP="00FF4B9F">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8" o:title=""/>
          </v:shape>
          <o:OLEObject Type="Embed" ProgID="STATISTICA.Gráfico" ShapeID="_x0000_i1025" DrawAspect="Content" ObjectID="_1468255365" r:id="rId9">
            <o:FieldCodes>\s</o:FieldCodes>
          </o:OLEObject>
        </w:object>
      </w:r>
    </w:p>
    <w:p w:rsidR="00FF4B9F" w:rsidRDefault="00FF4B9F" w:rsidP="00FF4B9F">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006F37D5">
        <w:rPr>
          <w:i/>
        </w:rPr>
        <w:t>Notiosorex</w:t>
      </w:r>
      <w:proofErr w:type="spellEnd"/>
      <w:r w:rsidR="006F37D5">
        <w:rPr>
          <w:i/>
        </w:rPr>
        <w:t xml:space="preserve"> </w:t>
      </w:r>
      <w:proofErr w:type="spellStart"/>
      <w:r w:rsidR="006F37D5">
        <w:rPr>
          <w:i/>
        </w:rPr>
        <w:t>crawfordi</w:t>
      </w:r>
      <w:proofErr w:type="spellEnd"/>
      <w:r>
        <w:t>.</w:t>
      </w:r>
    </w:p>
    <w:p w:rsidR="00977D15" w:rsidRDefault="00977D15" w:rsidP="00977D15"/>
    <w:p w:rsidR="00977D15" w:rsidRDefault="00977D15" w:rsidP="00977D15"/>
    <w:p w:rsidR="00977D15" w:rsidRDefault="00977D15" w:rsidP="00FF4B9F">
      <w:pPr>
        <w:jc w:val="center"/>
      </w:pPr>
      <w:r>
        <w:object w:dxaOrig="9361" w:dyaOrig="7021">
          <v:shape id="_x0000_i1026" type="#_x0000_t75" style="width:468pt;height:351pt" o:ole="">
            <v:imagedata r:id="rId10" o:title=""/>
          </v:shape>
          <o:OLEObject Type="Embed" ProgID="STATISTICA.Gráfico" ShapeID="_x0000_i1026" DrawAspect="Content" ObjectID="_1468255366" r:id="rId11">
            <o:FieldCodes>\s</o:FieldCodes>
          </o:OLEObject>
        </w:object>
      </w:r>
    </w:p>
    <w:p w:rsidR="00FF4B9F" w:rsidRDefault="00FF4B9F" w:rsidP="00FF4B9F">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006F37D5">
        <w:rPr>
          <w:i/>
        </w:rPr>
        <w:t>Notiosorex</w:t>
      </w:r>
      <w:proofErr w:type="spellEnd"/>
      <w:r w:rsidR="006F37D5">
        <w:rPr>
          <w:i/>
        </w:rPr>
        <w:t xml:space="preserve"> </w:t>
      </w:r>
      <w:proofErr w:type="spellStart"/>
      <w:r w:rsidR="006F37D5">
        <w:rPr>
          <w:i/>
        </w:rPr>
        <w:t>crawfordi</w:t>
      </w:r>
      <w:proofErr w:type="spellEnd"/>
      <w:r>
        <w:t>.</w:t>
      </w:r>
    </w:p>
    <w:p w:rsidR="00977D15" w:rsidRDefault="00977D15" w:rsidP="00977D15"/>
    <w:p w:rsidR="00977D15" w:rsidRDefault="00977D15" w:rsidP="00977D15"/>
    <w:p w:rsidR="00977D15" w:rsidRDefault="00977D15" w:rsidP="00FF4B9F">
      <w:pPr>
        <w:jc w:val="center"/>
      </w:pPr>
      <w:r>
        <w:object w:dxaOrig="9361" w:dyaOrig="7021">
          <v:shape id="_x0000_i1027" type="#_x0000_t75" style="width:468pt;height:351pt" o:ole="">
            <v:imagedata r:id="rId12" o:title=""/>
          </v:shape>
          <o:OLEObject Type="Embed" ProgID="STATISTICA.Gráfico" ShapeID="_x0000_i1027" DrawAspect="Content" ObjectID="_1468255367" r:id="rId13">
            <o:FieldCodes>\s</o:FieldCodes>
          </o:OLEObject>
        </w:object>
      </w:r>
    </w:p>
    <w:p w:rsidR="00FF4B9F" w:rsidRPr="006B66F0" w:rsidRDefault="00FF4B9F" w:rsidP="00FF4B9F">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006F37D5">
        <w:rPr>
          <w:i/>
        </w:rPr>
        <w:t>Notiosorex</w:t>
      </w:r>
      <w:proofErr w:type="spellEnd"/>
      <w:r w:rsidR="006F37D5">
        <w:rPr>
          <w:i/>
        </w:rPr>
        <w:t xml:space="preserve"> </w:t>
      </w:r>
      <w:proofErr w:type="spellStart"/>
      <w:r w:rsidR="006F37D5">
        <w:rPr>
          <w:i/>
        </w:rPr>
        <w:t>crawfordi</w:t>
      </w:r>
      <w:proofErr w:type="spellEnd"/>
      <w:r w:rsidRPr="006B66F0">
        <w:t>.</w:t>
      </w:r>
    </w:p>
    <w:p w:rsidR="00977D15" w:rsidRDefault="00977D15" w:rsidP="00977D15"/>
    <w:p w:rsidR="00977D15" w:rsidRDefault="00977D15" w:rsidP="00977D15"/>
    <w:p w:rsidR="00977D15" w:rsidRDefault="00977D15" w:rsidP="00FF4B9F">
      <w:pPr>
        <w:jc w:val="center"/>
      </w:pPr>
      <w:r>
        <w:object w:dxaOrig="9361" w:dyaOrig="7021">
          <v:shape id="_x0000_i1028" type="#_x0000_t75" style="width:468pt;height:351pt" o:ole="">
            <v:imagedata r:id="rId14" o:title=""/>
          </v:shape>
          <o:OLEObject Type="Embed" ProgID="STATISTICA.Gráfico" ShapeID="_x0000_i1028" DrawAspect="Content" ObjectID="_1468255368" r:id="rId15">
            <o:FieldCodes>\s</o:FieldCodes>
          </o:OLEObject>
        </w:object>
      </w:r>
    </w:p>
    <w:p w:rsidR="00FF4B9F" w:rsidRDefault="00FF4B9F" w:rsidP="00FF4B9F">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006F37D5">
        <w:rPr>
          <w:i/>
        </w:rPr>
        <w:t>Notiosorex</w:t>
      </w:r>
      <w:proofErr w:type="spellEnd"/>
      <w:r w:rsidR="006F37D5">
        <w:rPr>
          <w:i/>
        </w:rPr>
        <w:t xml:space="preserve"> </w:t>
      </w:r>
      <w:proofErr w:type="spellStart"/>
      <w:r w:rsidR="006F37D5">
        <w:rPr>
          <w:i/>
        </w:rPr>
        <w:t>crawfordi</w:t>
      </w:r>
      <w:proofErr w:type="spellEnd"/>
      <w:r>
        <w:t>.</w:t>
      </w:r>
    </w:p>
    <w:p w:rsidR="00977D15" w:rsidRDefault="00977D15" w:rsidP="00977D15"/>
    <w:p w:rsidR="00977D15" w:rsidRDefault="00977D15" w:rsidP="00977D15"/>
    <w:p w:rsidR="00977D15" w:rsidRDefault="00977D15" w:rsidP="00FF4B9F">
      <w:pPr>
        <w:jc w:val="center"/>
      </w:pPr>
      <w:r>
        <w:object w:dxaOrig="9361" w:dyaOrig="7021">
          <v:shape id="_x0000_i1029" type="#_x0000_t75" style="width:468pt;height:351pt" o:ole="">
            <v:imagedata r:id="rId16" o:title=""/>
          </v:shape>
          <o:OLEObject Type="Embed" ProgID="STATISTICA.Gráfico" ShapeID="_x0000_i1029" DrawAspect="Content" ObjectID="_1468255369" r:id="rId17">
            <o:FieldCodes>\s</o:FieldCodes>
          </o:OLEObject>
        </w:object>
      </w:r>
    </w:p>
    <w:p w:rsidR="00FF4B9F" w:rsidRDefault="00FF4B9F" w:rsidP="00FF4B9F">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006F37D5">
        <w:rPr>
          <w:i/>
        </w:rPr>
        <w:t>Notiosorex</w:t>
      </w:r>
      <w:proofErr w:type="spellEnd"/>
      <w:r w:rsidR="006F37D5">
        <w:rPr>
          <w:i/>
        </w:rPr>
        <w:t xml:space="preserve"> </w:t>
      </w:r>
      <w:proofErr w:type="spellStart"/>
      <w:r w:rsidR="006F37D5">
        <w:rPr>
          <w:i/>
        </w:rPr>
        <w:t>crawfordi</w:t>
      </w:r>
      <w:proofErr w:type="spellEnd"/>
      <w:r>
        <w:t>.</w:t>
      </w:r>
    </w:p>
    <w:p w:rsidR="00977D15" w:rsidRDefault="00977D15" w:rsidP="00977D15"/>
    <w:p w:rsidR="00977D15" w:rsidRDefault="00977D15" w:rsidP="00977D15"/>
    <w:p w:rsidR="00977D15" w:rsidRDefault="00977D15" w:rsidP="00FF4B9F">
      <w:pPr>
        <w:jc w:val="center"/>
      </w:pPr>
      <w:r>
        <w:object w:dxaOrig="9361" w:dyaOrig="7021">
          <v:shape id="_x0000_i1030" type="#_x0000_t75" style="width:468pt;height:351pt" o:ole="">
            <v:imagedata r:id="rId18" o:title=""/>
          </v:shape>
          <o:OLEObject Type="Embed" ProgID="STATISTICA.Gráfico" ShapeID="_x0000_i1030" DrawAspect="Content" ObjectID="_1468255370" r:id="rId19">
            <o:FieldCodes>\s</o:FieldCodes>
          </o:OLEObject>
        </w:object>
      </w:r>
    </w:p>
    <w:p w:rsidR="00FF4B9F" w:rsidRDefault="00FF4B9F" w:rsidP="00FF4B9F">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006F37D5">
        <w:rPr>
          <w:i/>
        </w:rPr>
        <w:t>Notiosorex</w:t>
      </w:r>
      <w:proofErr w:type="spellEnd"/>
      <w:r w:rsidR="006F37D5">
        <w:rPr>
          <w:i/>
        </w:rPr>
        <w:t xml:space="preserve"> </w:t>
      </w:r>
      <w:proofErr w:type="spellStart"/>
      <w:r w:rsidR="006F37D5">
        <w:rPr>
          <w:i/>
        </w:rPr>
        <w:t>crawfordi</w:t>
      </w:r>
      <w:proofErr w:type="spellEnd"/>
      <w:r>
        <w:t>.</w:t>
      </w:r>
    </w:p>
    <w:p w:rsidR="00977D15" w:rsidRDefault="00977D15" w:rsidP="00977D15"/>
    <w:p w:rsidR="00977D15" w:rsidRDefault="00977D15" w:rsidP="00977D15"/>
    <w:p w:rsidR="00977D15" w:rsidRDefault="00977D15" w:rsidP="00FF4B9F">
      <w:pPr>
        <w:jc w:val="center"/>
      </w:pPr>
      <w:r>
        <w:object w:dxaOrig="9361" w:dyaOrig="7021">
          <v:shape id="_x0000_i1031" type="#_x0000_t75" style="width:468pt;height:351pt" o:ole="">
            <v:imagedata r:id="rId20" o:title=""/>
          </v:shape>
          <o:OLEObject Type="Embed" ProgID="STATISTICA.Gráfico" ShapeID="_x0000_i1031" DrawAspect="Content" ObjectID="_1468255371" r:id="rId21">
            <o:FieldCodes>\s</o:FieldCodes>
          </o:OLEObject>
        </w:object>
      </w:r>
    </w:p>
    <w:p w:rsidR="00FF4B9F" w:rsidRDefault="00FF4B9F" w:rsidP="00FF4B9F">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006F37D5">
        <w:rPr>
          <w:i/>
        </w:rPr>
        <w:t>Notiosorex</w:t>
      </w:r>
      <w:proofErr w:type="spellEnd"/>
      <w:r w:rsidR="006F37D5">
        <w:rPr>
          <w:i/>
        </w:rPr>
        <w:t xml:space="preserve"> </w:t>
      </w:r>
      <w:proofErr w:type="spellStart"/>
      <w:r w:rsidR="006F37D5">
        <w:rPr>
          <w:i/>
        </w:rPr>
        <w:t>crawfordi</w:t>
      </w:r>
      <w:proofErr w:type="spellEnd"/>
      <w:r>
        <w:t>.</w:t>
      </w:r>
    </w:p>
    <w:p w:rsidR="00977D15" w:rsidRDefault="00977D15" w:rsidP="00977D15"/>
    <w:p w:rsidR="00977D15" w:rsidRDefault="00977D15" w:rsidP="00977D15"/>
    <w:p w:rsidR="00977D15" w:rsidRDefault="00977D15" w:rsidP="00FF4B9F">
      <w:pPr>
        <w:jc w:val="center"/>
      </w:pPr>
      <w:r>
        <w:object w:dxaOrig="9361" w:dyaOrig="7021">
          <v:shape id="_x0000_i1032" type="#_x0000_t75" style="width:468pt;height:351pt" o:ole="">
            <v:imagedata r:id="rId22" o:title=""/>
          </v:shape>
          <o:OLEObject Type="Embed" ProgID="STATISTICA.Gráfico" ShapeID="_x0000_i1032" DrawAspect="Content" ObjectID="_1468255372" r:id="rId23">
            <o:FieldCodes>\s</o:FieldCodes>
          </o:OLEObject>
        </w:object>
      </w:r>
    </w:p>
    <w:p w:rsidR="00FF4B9F" w:rsidRDefault="00FF4B9F" w:rsidP="00FF4B9F">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006F37D5">
        <w:rPr>
          <w:i/>
        </w:rPr>
        <w:t>Notiosorex</w:t>
      </w:r>
      <w:proofErr w:type="spellEnd"/>
      <w:r w:rsidR="006F37D5">
        <w:rPr>
          <w:i/>
        </w:rPr>
        <w:t xml:space="preserve"> </w:t>
      </w:r>
      <w:proofErr w:type="spellStart"/>
      <w:r w:rsidR="006F37D5">
        <w:rPr>
          <w:i/>
        </w:rPr>
        <w:t>crawfordi</w:t>
      </w:r>
      <w:proofErr w:type="spellEnd"/>
      <w:r>
        <w:t>.</w:t>
      </w:r>
    </w:p>
    <w:p w:rsidR="00977D15" w:rsidRDefault="00977D15" w:rsidP="00977D15"/>
    <w:p w:rsidR="00977D15" w:rsidRDefault="00977D15" w:rsidP="00977D15"/>
    <w:p w:rsidR="00977D15" w:rsidRDefault="00977D15" w:rsidP="00FF4B9F">
      <w:pPr>
        <w:jc w:val="center"/>
      </w:pPr>
      <w:r>
        <w:object w:dxaOrig="9361" w:dyaOrig="7021">
          <v:shape id="_x0000_i1033" type="#_x0000_t75" style="width:468pt;height:351pt" o:ole="">
            <v:imagedata r:id="rId24" o:title=""/>
          </v:shape>
          <o:OLEObject Type="Embed" ProgID="STATISTICA.Gráfico" ShapeID="_x0000_i1033" DrawAspect="Content" ObjectID="_1468255373" r:id="rId25">
            <o:FieldCodes>\s</o:FieldCodes>
          </o:OLEObject>
        </w:object>
      </w:r>
    </w:p>
    <w:p w:rsidR="00FF4B9F" w:rsidRDefault="00FF4B9F" w:rsidP="00FF4B9F">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6F37D5">
        <w:rPr>
          <w:i/>
        </w:rPr>
        <w:t>Notiosorex</w:t>
      </w:r>
      <w:proofErr w:type="spellEnd"/>
      <w:r w:rsidR="006F37D5">
        <w:rPr>
          <w:i/>
        </w:rPr>
        <w:t xml:space="preserve"> </w:t>
      </w:r>
      <w:proofErr w:type="spellStart"/>
      <w:r w:rsidR="006F37D5">
        <w:rPr>
          <w:i/>
        </w:rPr>
        <w:t>crawfordi</w:t>
      </w:r>
      <w:proofErr w:type="spellEnd"/>
      <w:r>
        <w:t>.</w:t>
      </w:r>
    </w:p>
    <w:p w:rsidR="00977D15" w:rsidRDefault="00977D15" w:rsidP="00977D15"/>
    <w:p w:rsidR="00977D15" w:rsidRDefault="00977D15" w:rsidP="00977D15"/>
    <w:p w:rsidR="00977D15" w:rsidRDefault="00977D15" w:rsidP="00FF4B9F">
      <w:pPr>
        <w:jc w:val="center"/>
      </w:pPr>
      <w:r>
        <w:object w:dxaOrig="9361" w:dyaOrig="7021">
          <v:shape id="_x0000_i1034" type="#_x0000_t75" style="width:468pt;height:351pt" o:ole="">
            <v:imagedata r:id="rId26" o:title=""/>
          </v:shape>
          <o:OLEObject Type="Embed" ProgID="STATISTICA.Gráfico" ShapeID="_x0000_i1034" DrawAspect="Content" ObjectID="_1468255374" r:id="rId27">
            <o:FieldCodes>\s</o:FieldCodes>
          </o:OLEObject>
        </w:object>
      </w:r>
    </w:p>
    <w:p w:rsidR="00FF4B9F" w:rsidRDefault="00FF4B9F" w:rsidP="00FF4B9F">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6F37D5">
        <w:rPr>
          <w:i/>
        </w:rPr>
        <w:t>Notiosorex</w:t>
      </w:r>
      <w:proofErr w:type="spellEnd"/>
      <w:r w:rsidR="006F37D5">
        <w:rPr>
          <w:i/>
        </w:rPr>
        <w:t xml:space="preserve"> </w:t>
      </w:r>
      <w:proofErr w:type="spellStart"/>
      <w:r w:rsidR="006F37D5">
        <w:rPr>
          <w:i/>
        </w:rPr>
        <w:t>crawfordi</w:t>
      </w:r>
      <w:proofErr w:type="spellEnd"/>
      <w:r>
        <w:t>.</w:t>
      </w:r>
    </w:p>
    <w:p w:rsidR="00977D15" w:rsidRDefault="00977D15" w:rsidP="00977D15"/>
    <w:p w:rsidR="00977D15" w:rsidRDefault="00977D15" w:rsidP="00977D15"/>
    <w:p w:rsidR="00977D15" w:rsidRDefault="00977D15" w:rsidP="007F103A">
      <w:pPr>
        <w:jc w:val="center"/>
      </w:pPr>
      <w:r>
        <w:object w:dxaOrig="9361" w:dyaOrig="7021">
          <v:shape id="_x0000_i1035" type="#_x0000_t75" style="width:468pt;height:351pt" o:ole="">
            <v:imagedata r:id="rId28" o:title=""/>
          </v:shape>
          <o:OLEObject Type="Embed" ProgID="STATISTICA.Gráfico" ShapeID="_x0000_i1035" DrawAspect="Content" ObjectID="_1468255375" r:id="rId29">
            <o:FieldCodes>\s</o:FieldCodes>
          </o:OLEObject>
        </w:object>
      </w:r>
    </w:p>
    <w:p w:rsidR="007F103A" w:rsidRDefault="007F103A" w:rsidP="007F103A">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006F37D5">
        <w:rPr>
          <w:i/>
        </w:rPr>
        <w:t>Notiosorex</w:t>
      </w:r>
      <w:proofErr w:type="spellEnd"/>
      <w:r w:rsidR="006F37D5">
        <w:rPr>
          <w:i/>
        </w:rPr>
        <w:t xml:space="preserve"> </w:t>
      </w:r>
      <w:proofErr w:type="spellStart"/>
      <w:r w:rsidR="006F37D5">
        <w:rPr>
          <w:i/>
        </w:rPr>
        <w:t>crawfordi</w:t>
      </w:r>
      <w:proofErr w:type="spellEnd"/>
      <w:r>
        <w:t>.</w:t>
      </w:r>
    </w:p>
    <w:p w:rsidR="00977D15" w:rsidRDefault="00977D15" w:rsidP="00977D15"/>
    <w:p w:rsidR="00977D15" w:rsidRDefault="00977D15" w:rsidP="00977D15"/>
    <w:p w:rsidR="00977D15" w:rsidRDefault="00977D15" w:rsidP="007F103A">
      <w:pPr>
        <w:jc w:val="center"/>
      </w:pPr>
      <w:r>
        <w:object w:dxaOrig="9361" w:dyaOrig="7021">
          <v:shape id="_x0000_i1036" type="#_x0000_t75" style="width:468pt;height:351pt" o:ole="">
            <v:imagedata r:id="rId30" o:title=""/>
          </v:shape>
          <o:OLEObject Type="Embed" ProgID="STATISTICA.Gráfico" ShapeID="_x0000_i1036" DrawAspect="Content" ObjectID="_1468255376" r:id="rId31">
            <o:FieldCodes>\s</o:FieldCodes>
          </o:OLEObject>
        </w:object>
      </w:r>
    </w:p>
    <w:p w:rsidR="007F103A" w:rsidRDefault="007F103A" w:rsidP="007F103A">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6F37D5">
        <w:rPr>
          <w:i/>
        </w:rPr>
        <w:t>Notiosorex</w:t>
      </w:r>
      <w:proofErr w:type="spellEnd"/>
      <w:r w:rsidR="006F37D5">
        <w:rPr>
          <w:i/>
        </w:rPr>
        <w:t xml:space="preserve"> </w:t>
      </w:r>
      <w:proofErr w:type="spellStart"/>
      <w:r w:rsidR="006F37D5">
        <w:rPr>
          <w:i/>
        </w:rPr>
        <w:t>crawfordi</w:t>
      </w:r>
      <w:proofErr w:type="spellEnd"/>
      <w:r>
        <w:t>.</w:t>
      </w:r>
    </w:p>
    <w:p w:rsidR="00977D15" w:rsidRDefault="00977D15" w:rsidP="00977D15"/>
    <w:p w:rsidR="00977D15" w:rsidRDefault="00977D15" w:rsidP="00977D15"/>
    <w:p w:rsidR="00977D15" w:rsidRDefault="00977D15" w:rsidP="007F103A">
      <w:pPr>
        <w:jc w:val="center"/>
      </w:pPr>
      <w:r>
        <w:object w:dxaOrig="9361" w:dyaOrig="7021">
          <v:shape id="_x0000_i1037" type="#_x0000_t75" style="width:468pt;height:351pt" o:ole="">
            <v:imagedata r:id="rId32" o:title=""/>
          </v:shape>
          <o:OLEObject Type="Embed" ProgID="STATISTICA.Gráfico" ShapeID="_x0000_i1037" DrawAspect="Content" ObjectID="_1468255377" r:id="rId33">
            <o:FieldCodes>\s</o:FieldCodes>
          </o:OLEObject>
        </w:object>
      </w:r>
    </w:p>
    <w:p w:rsidR="007F103A" w:rsidRDefault="007F103A" w:rsidP="007F103A">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006F37D5">
        <w:rPr>
          <w:i/>
        </w:rPr>
        <w:t>Notiosorex</w:t>
      </w:r>
      <w:proofErr w:type="spellEnd"/>
      <w:r w:rsidR="006F37D5">
        <w:rPr>
          <w:i/>
        </w:rPr>
        <w:t xml:space="preserve"> </w:t>
      </w:r>
      <w:proofErr w:type="spellStart"/>
      <w:r w:rsidR="006F37D5">
        <w:rPr>
          <w:i/>
        </w:rPr>
        <w:t>crawfordi</w:t>
      </w:r>
      <w:proofErr w:type="spellEnd"/>
      <w:r>
        <w:t>.</w:t>
      </w:r>
    </w:p>
    <w:p w:rsidR="00977D15" w:rsidRDefault="00977D15" w:rsidP="00977D15"/>
    <w:p w:rsidR="00977D15" w:rsidRDefault="00977D15" w:rsidP="00123C4D">
      <w:pPr>
        <w:jc w:val="center"/>
      </w:pPr>
      <w:r>
        <w:object w:dxaOrig="9361" w:dyaOrig="7021">
          <v:shape id="_x0000_i1038" type="#_x0000_t75" style="width:468pt;height:351pt" o:ole="">
            <v:imagedata r:id="rId34" o:title=""/>
          </v:shape>
          <o:OLEObject Type="Embed" ProgID="STATISTICA.Gráfico" ShapeID="_x0000_i1038" DrawAspect="Content" ObjectID="_1468255378" r:id="rId35">
            <o:FieldCodes>\s</o:FieldCodes>
          </o:OLEObject>
        </w:object>
      </w:r>
    </w:p>
    <w:p w:rsidR="00123C4D" w:rsidRDefault="00123C4D" w:rsidP="00123C4D">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006F37D5">
        <w:rPr>
          <w:i/>
        </w:rPr>
        <w:t>Notiosorex</w:t>
      </w:r>
      <w:proofErr w:type="spellEnd"/>
      <w:r w:rsidR="006F37D5">
        <w:rPr>
          <w:i/>
        </w:rPr>
        <w:t xml:space="preserve"> </w:t>
      </w:r>
      <w:proofErr w:type="spellStart"/>
      <w:r w:rsidR="006F37D5">
        <w:rPr>
          <w:i/>
        </w:rPr>
        <w:t>crawfordi</w:t>
      </w:r>
      <w:proofErr w:type="spellEnd"/>
      <w:r>
        <w:t>.</w:t>
      </w:r>
    </w:p>
    <w:p w:rsidR="00977D15" w:rsidRDefault="00977D15" w:rsidP="00977D15"/>
    <w:p w:rsidR="00977D15" w:rsidRDefault="00977D15" w:rsidP="00977D15"/>
    <w:p w:rsidR="00977D15" w:rsidRDefault="00977D15" w:rsidP="00123C4D">
      <w:pPr>
        <w:jc w:val="center"/>
      </w:pPr>
      <w:r>
        <w:object w:dxaOrig="9361" w:dyaOrig="7021">
          <v:shape id="_x0000_i1039" type="#_x0000_t75" style="width:468pt;height:351pt" o:ole="">
            <v:imagedata r:id="rId36" o:title=""/>
          </v:shape>
          <o:OLEObject Type="Embed" ProgID="STATISTICA.Gráfico" ShapeID="_x0000_i1039" DrawAspect="Content" ObjectID="_1468255379" r:id="rId37">
            <o:FieldCodes>\s</o:FieldCodes>
          </o:OLEObject>
        </w:object>
      </w:r>
    </w:p>
    <w:p w:rsidR="00123C4D" w:rsidRDefault="00123C4D" w:rsidP="00123C4D">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sidR="006F37D5">
        <w:rPr>
          <w:i/>
        </w:rPr>
        <w:t>Notiosorex</w:t>
      </w:r>
      <w:proofErr w:type="spellEnd"/>
      <w:r w:rsidR="006F37D5">
        <w:rPr>
          <w:i/>
        </w:rPr>
        <w:t xml:space="preserve"> </w:t>
      </w:r>
      <w:proofErr w:type="spellStart"/>
      <w:r w:rsidR="006F37D5">
        <w:rPr>
          <w:i/>
        </w:rPr>
        <w:t>crawfordi</w:t>
      </w:r>
      <w:proofErr w:type="spellEnd"/>
      <w:r>
        <w:t>.</w:t>
      </w:r>
    </w:p>
    <w:p w:rsidR="00977D15" w:rsidRDefault="00977D15" w:rsidP="00977D15"/>
    <w:p w:rsidR="00977D15" w:rsidRDefault="00977D15" w:rsidP="00977D15"/>
    <w:p w:rsidR="00977D15" w:rsidRDefault="00977D15" w:rsidP="00123C4D">
      <w:pPr>
        <w:jc w:val="center"/>
      </w:pPr>
      <w:r>
        <w:object w:dxaOrig="9361" w:dyaOrig="7021">
          <v:shape id="_x0000_i1040" type="#_x0000_t75" style="width:468pt;height:351pt" o:ole="">
            <v:imagedata r:id="rId38" o:title=""/>
          </v:shape>
          <o:OLEObject Type="Embed" ProgID="STATISTICA.Gráfico" ShapeID="_x0000_i1040" DrawAspect="Content" ObjectID="_1468255380" r:id="rId39">
            <o:FieldCodes>\s</o:FieldCodes>
          </o:OLEObject>
        </w:object>
      </w:r>
    </w:p>
    <w:p w:rsidR="00123C4D" w:rsidRDefault="00123C4D" w:rsidP="00123C4D">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proofErr w:type="spellStart"/>
      <w:r w:rsidR="006F37D5">
        <w:rPr>
          <w:i/>
        </w:rPr>
        <w:t>Notiosorex</w:t>
      </w:r>
      <w:proofErr w:type="spellEnd"/>
      <w:r w:rsidR="006F37D5">
        <w:rPr>
          <w:i/>
        </w:rPr>
        <w:t xml:space="preserve"> </w:t>
      </w:r>
      <w:proofErr w:type="spellStart"/>
      <w:r w:rsidR="006F37D5">
        <w:rPr>
          <w:i/>
        </w:rPr>
        <w:t>crawfordi</w:t>
      </w:r>
      <w:proofErr w:type="spellEnd"/>
      <w:r>
        <w:t>.</w:t>
      </w:r>
    </w:p>
    <w:p w:rsidR="00977D15" w:rsidRDefault="00977D15" w:rsidP="00977D15"/>
    <w:p w:rsidR="00977D15" w:rsidRDefault="00977D15" w:rsidP="00123C4D">
      <w:pPr>
        <w:jc w:val="center"/>
      </w:pPr>
      <w:r>
        <w:object w:dxaOrig="9361" w:dyaOrig="7021">
          <v:shape id="_x0000_i1041" type="#_x0000_t75" style="width:468pt;height:351pt" o:ole="">
            <v:imagedata r:id="rId40" o:title=""/>
          </v:shape>
          <o:OLEObject Type="Embed" ProgID="STATISTICA.Gráfico" ShapeID="_x0000_i1041" DrawAspect="Content" ObjectID="_1468255381" r:id="rId41">
            <o:FieldCodes>\s</o:FieldCodes>
          </o:OLEObject>
        </w:object>
      </w:r>
    </w:p>
    <w:p w:rsidR="00123C4D" w:rsidRDefault="00123C4D" w:rsidP="00123C4D">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sidR="006F37D5">
        <w:rPr>
          <w:i/>
        </w:rPr>
        <w:t>Notiosorex</w:t>
      </w:r>
      <w:proofErr w:type="spellEnd"/>
      <w:r w:rsidR="006F37D5">
        <w:rPr>
          <w:i/>
        </w:rPr>
        <w:t xml:space="preserve"> </w:t>
      </w:r>
      <w:proofErr w:type="spellStart"/>
      <w:r w:rsidR="006F37D5">
        <w:rPr>
          <w:i/>
        </w:rPr>
        <w:t>crawfordi</w:t>
      </w:r>
      <w:proofErr w:type="spellEnd"/>
      <w:r>
        <w:t>.</w:t>
      </w:r>
    </w:p>
    <w:p w:rsidR="00977D15" w:rsidRDefault="00977D15" w:rsidP="00977D15"/>
    <w:p w:rsidR="00977D15" w:rsidRDefault="00977D15" w:rsidP="00977D15"/>
    <w:p w:rsidR="00977D15" w:rsidRDefault="00977D15" w:rsidP="00123C4D">
      <w:pPr>
        <w:jc w:val="center"/>
      </w:pPr>
      <w:r>
        <w:object w:dxaOrig="9361" w:dyaOrig="7021">
          <v:shape id="_x0000_i1042" type="#_x0000_t75" style="width:468pt;height:351pt" o:ole="">
            <v:imagedata r:id="rId42" o:title=""/>
          </v:shape>
          <o:OLEObject Type="Embed" ProgID="STATISTICA.Gráfico" ShapeID="_x0000_i1042" DrawAspect="Content" ObjectID="_1468255382" r:id="rId43">
            <o:FieldCodes>\s</o:FieldCodes>
          </o:OLEObject>
        </w:object>
      </w:r>
    </w:p>
    <w:p w:rsidR="00123C4D" w:rsidRDefault="00123C4D" w:rsidP="00123C4D">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sidR="006F37D5">
        <w:rPr>
          <w:i/>
        </w:rPr>
        <w:t>Notiosorex</w:t>
      </w:r>
      <w:proofErr w:type="spellEnd"/>
      <w:r w:rsidR="006F37D5">
        <w:rPr>
          <w:i/>
        </w:rPr>
        <w:t xml:space="preserve"> </w:t>
      </w:r>
      <w:proofErr w:type="spellStart"/>
      <w:r w:rsidR="006F37D5">
        <w:rPr>
          <w:i/>
        </w:rPr>
        <w:t>crawfordi</w:t>
      </w:r>
      <w:proofErr w:type="spellEnd"/>
      <w:r>
        <w:t>.</w:t>
      </w:r>
    </w:p>
    <w:p w:rsidR="00123C4D" w:rsidRDefault="00123C4D" w:rsidP="00123C4D">
      <w:r>
        <w:br w:type="page"/>
      </w:r>
    </w:p>
    <w:p w:rsidR="00123C4D" w:rsidRDefault="00123C4D" w:rsidP="00123C4D">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p w:rsidR="00977D15" w:rsidRDefault="00977D15" w:rsidP="00977D15"/>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265"/>
        <w:gridCol w:w="1134"/>
        <w:gridCol w:w="1276"/>
        <w:gridCol w:w="1276"/>
        <w:gridCol w:w="1134"/>
      </w:tblGrid>
      <w:tr w:rsidR="00423D21" w:rsidRPr="004B6C24" w:rsidTr="00123C4D">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D21" w:rsidRPr="00F75B96" w:rsidRDefault="00423D21"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423D21" w:rsidRPr="00CD3674" w:rsidRDefault="00423D21" w:rsidP="00CD3674">
            <w:pPr>
              <w:spacing w:after="0" w:line="240" w:lineRule="auto"/>
              <w:jc w:val="center"/>
              <w:rPr>
                <w:rFonts w:eastAsia="Times New Roman" w:cs="Arial"/>
                <w:b/>
                <w:bCs/>
                <w:sz w:val="20"/>
                <w:szCs w:val="20"/>
                <w:lang w:eastAsia="es-MX"/>
              </w:rPr>
            </w:pPr>
            <w:r w:rsidRPr="00CD3674">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23D21" w:rsidRPr="00CD3674" w:rsidRDefault="00423D21" w:rsidP="00CD3674">
            <w:pPr>
              <w:spacing w:after="0" w:line="240" w:lineRule="auto"/>
              <w:jc w:val="center"/>
              <w:rPr>
                <w:rFonts w:eastAsia="Times New Roman" w:cs="Arial"/>
                <w:b/>
                <w:bCs/>
                <w:sz w:val="20"/>
                <w:szCs w:val="20"/>
                <w:lang w:eastAsia="es-MX"/>
              </w:rPr>
            </w:pPr>
            <w:r w:rsidRPr="00CD3674">
              <w:rPr>
                <w:rFonts w:eastAsia="Times New Roman" w:cs="Arial"/>
                <w:b/>
                <w:bCs/>
                <w:sz w:val="20"/>
                <w:szCs w:val="20"/>
                <w:lang w:eastAsia="es-MX"/>
              </w:rPr>
              <w:t>Valor Mínimo</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423D21" w:rsidRPr="00CD3674" w:rsidRDefault="00423D21" w:rsidP="00CD3674">
            <w:pPr>
              <w:spacing w:after="0" w:line="240" w:lineRule="auto"/>
              <w:jc w:val="center"/>
              <w:rPr>
                <w:rFonts w:eastAsia="Times New Roman" w:cs="Arial"/>
                <w:b/>
                <w:bCs/>
                <w:sz w:val="20"/>
                <w:szCs w:val="20"/>
                <w:lang w:eastAsia="es-MX"/>
              </w:rPr>
            </w:pPr>
            <w:r w:rsidRPr="00CD3674">
              <w:rPr>
                <w:rFonts w:eastAsia="Times New Roman" w:cs="Arial"/>
                <w:b/>
                <w:bCs/>
                <w:sz w:val="20"/>
                <w:szCs w:val="20"/>
                <w:lang w:eastAsia="es-MX"/>
              </w:rPr>
              <w:t>Valor Máximo</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423D21" w:rsidRPr="00CD3674" w:rsidRDefault="00423D21" w:rsidP="00CD3674">
            <w:pPr>
              <w:spacing w:after="0" w:line="240" w:lineRule="auto"/>
              <w:jc w:val="center"/>
              <w:rPr>
                <w:rFonts w:eastAsia="Times New Roman" w:cs="Arial"/>
                <w:b/>
                <w:bCs/>
                <w:sz w:val="20"/>
                <w:szCs w:val="20"/>
                <w:lang w:eastAsia="es-MX"/>
              </w:rPr>
            </w:pPr>
            <w:r w:rsidRPr="00CD3674">
              <w:rPr>
                <w:rFonts w:eastAsia="Times New Roman" w:cs="Arial"/>
                <w:b/>
                <w:bCs/>
                <w:sz w:val="20"/>
                <w:szCs w:val="20"/>
                <w:lang w:eastAsia="es-MX"/>
              </w:rPr>
              <w:t>Promedio</w:t>
            </w:r>
          </w:p>
        </w:tc>
        <w:tc>
          <w:tcPr>
            <w:tcW w:w="1134" w:type="dxa"/>
            <w:tcBorders>
              <w:top w:val="single" w:sz="4" w:space="0" w:color="auto"/>
              <w:left w:val="nil"/>
              <w:bottom w:val="single" w:sz="4" w:space="0" w:color="auto"/>
              <w:right w:val="single" w:sz="4" w:space="0" w:color="auto"/>
            </w:tcBorders>
            <w:shd w:val="clear" w:color="auto" w:fill="auto"/>
            <w:noWrap/>
            <w:hideMark/>
          </w:tcPr>
          <w:p w:rsidR="00423D21" w:rsidRPr="00CD3674" w:rsidRDefault="00423D21" w:rsidP="00CD3674">
            <w:pPr>
              <w:jc w:val="center"/>
              <w:rPr>
                <w:b/>
                <w:sz w:val="20"/>
                <w:szCs w:val="20"/>
              </w:rPr>
            </w:pPr>
            <w:r w:rsidRPr="00CD3674">
              <w:rPr>
                <w:b/>
                <w:sz w:val="20"/>
                <w:szCs w:val="20"/>
              </w:rPr>
              <w:t>Desviación Estándar</w:t>
            </w:r>
          </w:p>
        </w:tc>
      </w:tr>
      <w:tr w:rsidR="00CD3674" w:rsidRPr="004B6C24" w:rsidTr="00123C4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D3674" w:rsidRPr="004B6C24" w:rsidRDefault="00CD3674"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CD3674" w:rsidRPr="00F75B96" w:rsidRDefault="00CD367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99</w:t>
            </w:r>
          </w:p>
        </w:tc>
        <w:tc>
          <w:tcPr>
            <w:tcW w:w="1134"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12.3000</w:t>
            </w:r>
          </w:p>
        </w:tc>
        <w:tc>
          <w:tcPr>
            <w:tcW w:w="1276"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25.5000</w:t>
            </w:r>
          </w:p>
        </w:tc>
        <w:tc>
          <w:tcPr>
            <w:tcW w:w="1276"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20.5798</w:t>
            </w:r>
          </w:p>
        </w:tc>
        <w:tc>
          <w:tcPr>
            <w:tcW w:w="1134"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3.5950</w:t>
            </w:r>
          </w:p>
        </w:tc>
      </w:tr>
      <w:tr w:rsidR="00CD3674" w:rsidRPr="004B6C24" w:rsidTr="00123C4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D3674" w:rsidRPr="004B6C24" w:rsidRDefault="00CD3674"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CD3674" w:rsidRPr="00F75B96" w:rsidRDefault="00CD367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99</w:t>
            </w:r>
          </w:p>
        </w:tc>
        <w:tc>
          <w:tcPr>
            <w:tcW w:w="1134"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9.6000</w:t>
            </w:r>
          </w:p>
        </w:tc>
        <w:tc>
          <w:tcPr>
            <w:tcW w:w="1276"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18.7000</w:t>
            </w:r>
          </w:p>
        </w:tc>
        <w:tc>
          <w:tcPr>
            <w:tcW w:w="1276"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15.3030</w:t>
            </w:r>
          </w:p>
        </w:tc>
        <w:tc>
          <w:tcPr>
            <w:tcW w:w="1134"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2.0055</w:t>
            </w:r>
          </w:p>
        </w:tc>
      </w:tr>
      <w:tr w:rsidR="00CD3674" w:rsidRPr="004B6C24" w:rsidTr="00123C4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D3674" w:rsidRPr="004B6C24" w:rsidRDefault="00CD3674"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CD3674" w:rsidRPr="00F75B96" w:rsidRDefault="00CD3674"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99</w:t>
            </w:r>
          </w:p>
        </w:tc>
        <w:tc>
          <w:tcPr>
            <w:tcW w:w="1134"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0.4400</w:t>
            </w:r>
          </w:p>
        </w:tc>
        <w:tc>
          <w:tcPr>
            <w:tcW w:w="1276"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0.6600</w:t>
            </w:r>
          </w:p>
        </w:tc>
        <w:tc>
          <w:tcPr>
            <w:tcW w:w="1276"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0.5639</w:t>
            </w:r>
          </w:p>
        </w:tc>
        <w:tc>
          <w:tcPr>
            <w:tcW w:w="1134"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0.0445</w:t>
            </w:r>
          </w:p>
        </w:tc>
      </w:tr>
      <w:tr w:rsidR="00CD3674" w:rsidRPr="004B6C24" w:rsidTr="00123C4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D3674" w:rsidRPr="004B6C24" w:rsidRDefault="00CD3674"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CD3674" w:rsidRPr="00F75B96" w:rsidRDefault="00CD367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99</w:t>
            </w:r>
          </w:p>
        </w:tc>
        <w:tc>
          <w:tcPr>
            <w:tcW w:w="1134"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0.6700</w:t>
            </w:r>
          </w:p>
        </w:tc>
        <w:tc>
          <w:tcPr>
            <w:tcW w:w="1276"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2.5000</w:t>
            </w:r>
          </w:p>
        </w:tc>
        <w:tc>
          <w:tcPr>
            <w:tcW w:w="1276"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1.3743</w:t>
            </w:r>
          </w:p>
        </w:tc>
        <w:tc>
          <w:tcPr>
            <w:tcW w:w="1134"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0.4215</w:t>
            </w:r>
          </w:p>
        </w:tc>
      </w:tr>
      <w:tr w:rsidR="00CD3674" w:rsidRPr="004B6C24" w:rsidTr="00123C4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D3674" w:rsidRPr="004B6C24" w:rsidRDefault="00CD3674"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CD3674" w:rsidRPr="00F75B96" w:rsidRDefault="00CD367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99</w:t>
            </w:r>
          </w:p>
        </w:tc>
        <w:tc>
          <w:tcPr>
            <w:tcW w:w="1134"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25.5000</w:t>
            </w:r>
          </w:p>
        </w:tc>
        <w:tc>
          <w:tcPr>
            <w:tcW w:w="1276"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39.1000</w:t>
            </w:r>
          </w:p>
        </w:tc>
        <w:tc>
          <w:tcPr>
            <w:tcW w:w="1276"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33.6586</w:t>
            </w:r>
          </w:p>
        </w:tc>
        <w:tc>
          <w:tcPr>
            <w:tcW w:w="1134"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3.3832</w:t>
            </w:r>
          </w:p>
        </w:tc>
      </w:tr>
      <w:tr w:rsidR="00CD3674" w:rsidRPr="004B6C24" w:rsidTr="00123C4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D3674" w:rsidRPr="004B6C24" w:rsidRDefault="00CD3674"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CD3674" w:rsidRPr="00F75B96" w:rsidRDefault="00CD367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99</w:t>
            </w:r>
          </w:p>
        </w:tc>
        <w:tc>
          <w:tcPr>
            <w:tcW w:w="1134"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-4.4000</w:t>
            </w:r>
          </w:p>
        </w:tc>
        <w:tc>
          <w:tcPr>
            <w:tcW w:w="1276"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13.5000</w:t>
            </w:r>
          </w:p>
        </w:tc>
        <w:tc>
          <w:tcPr>
            <w:tcW w:w="1276"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6.3657</w:t>
            </w:r>
          </w:p>
        </w:tc>
        <w:tc>
          <w:tcPr>
            <w:tcW w:w="1134"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4.0001</w:t>
            </w:r>
          </w:p>
        </w:tc>
      </w:tr>
      <w:tr w:rsidR="00CD3674" w:rsidRPr="004B6C24" w:rsidTr="00123C4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D3674" w:rsidRPr="004B6C24" w:rsidRDefault="00CD3674"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CD3674" w:rsidRPr="00F75B96" w:rsidRDefault="00CD367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99</w:t>
            </w:r>
          </w:p>
        </w:tc>
        <w:tc>
          <w:tcPr>
            <w:tcW w:w="1134"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19.4000</w:t>
            </w:r>
          </w:p>
        </w:tc>
        <w:tc>
          <w:tcPr>
            <w:tcW w:w="1276"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38.1000</w:t>
            </w:r>
          </w:p>
        </w:tc>
        <w:tc>
          <w:tcPr>
            <w:tcW w:w="1276"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27.2970</w:t>
            </w:r>
          </w:p>
        </w:tc>
        <w:tc>
          <w:tcPr>
            <w:tcW w:w="1134"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4.0255</w:t>
            </w:r>
          </w:p>
        </w:tc>
      </w:tr>
      <w:tr w:rsidR="00CD3674" w:rsidRPr="004B6C24" w:rsidTr="00123C4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D3674" w:rsidRPr="004B6C24" w:rsidRDefault="00CD3674"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CD3674" w:rsidRPr="00F75B96" w:rsidRDefault="00CD367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99</w:t>
            </w:r>
          </w:p>
        </w:tc>
        <w:tc>
          <w:tcPr>
            <w:tcW w:w="1134"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10.4000</w:t>
            </w:r>
          </w:p>
        </w:tc>
        <w:tc>
          <w:tcPr>
            <w:tcW w:w="1276"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30.3000</w:t>
            </w:r>
          </w:p>
        </w:tc>
        <w:tc>
          <w:tcPr>
            <w:tcW w:w="1276"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23.9424</w:t>
            </w:r>
          </w:p>
        </w:tc>
        <w:tc>
          <w:tcPr>
            <w:tcW w:w="1134"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5.4188</w:t>
            </w:r>
          </w:p>
        </w:tc>
      </w:tr>
      <w:tr w:rsidR="00CD3674" w:rsidRPr="004B6C24" w:rsidTr="00123C4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D3674" w:rsidRPr="004B6C24" w:rsidRDefault="00CD3674"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CD3674" w:rsidRPr="00F75B96" w:rsidRDefault="00CD367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99</w:t>
            </w:r>
          </w:p>
        </w:tc>
        <w:tc>
          <w:tcPr>
            <w:tcW w:w="1134"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11.6000</w:t>
            </w:r>
          </w:p>
        </w:tc>
        <w:tc>
          <w:tcPr>
            <w:tcW w:w="1276"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25.0000</w:t>
            </w:r>
          </w:p>
        </w:tc>
        <w:tc>
          <w:tcPr>
            <w:tcW w:w="1276"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20.0020</w:t>
            </w:r>
          </w:p>
        </w:tc>
        <w:tc>
          <w:tcPr>
            <w:tcW w:w="1134"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3.8586</w:t>
            </w:r>
          </w:p>
        </w:tc>
      </w:tr>
      <w:tr w:rsidR="00CD3674" w:rsidRPr="004B6C24" w:rsidTr="00123C4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D3674" w:rsidRPr="004B6C24" w:rsidRDefault="00CD3674"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CD3674" w:rsidRPr="00F75B96" w:rsidRDefault="00CD367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99</w:t>
            </w:r>
          </w:p>
        </w:tc>
        <w:tc>
          <w:tcPr>
            <w:tcW w:w="1134"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17.1000</w:t>
            </w:r>
          </w:p>
        </w:tc>
        <w:tc>
          <w:tcPr>
            <w:tcW w:w="1276"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30.5000</w:t>
            </w:r>
          </w:p>
        </w:tc>
        <w:tc>
          <w:tcPr>
            <w:tcW w:w="1276"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25.4101</w:t>
            </w:r>
          </w:p>
        </w:tc>
        <w:tc>
          <w:tcPr>
            <w:tcW w:w="1134"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3.8948</w:t>
            </w:r>
          </w:p>
        </w:tc>
      </w:tr>
      <w:tr w:rsidR="00CD3674" w:rsidRPr="004B6C24" w:rsidTr="00123C4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D3674" w:rsidRPr="004B6C24" w:rsidRDefault="00CD3674"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CD3674" w:rsidRPr="00F75B96" w:rsidRDefault="00CD367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99</w:t>
            </w:r>
          </w:p>
        </w:tc>
        <w:tc>
          <w:tcPr>
            <w:tcW w:w="1134"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5.7000</w:t>
            </w:r>
          </w:p>
        </w:tc>
        <w:tc>
          <w:tcPr>
            <w:tcW w:w="1276"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21.7000</w:t>
            </w:r>
          </w:p>
        </w:tc>
        <w:tc>
          <w:tcPr>
            <w:tcW w:w="1276"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15.3414</w:t>
            </w:r>
          </w:p>
        </w:tc>
        <w:tc>
          <w:tcPr>
            <w:tcW w:w="1134"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3.8762</w:t>
            </w:r>
          </w:p>
        </w:tc>
      </w:tr>
      <w:tr w:rsidR="00CD3674" w:rsidRPr="004B6C24" w:rsidTr="00123C4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D3674" w:rsidRPr="004B6C24" w:rsidRDefault="00CD3674"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CD3674" w:rsidRPr="00F75B96" w:rsidRDefault="00CD367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99</w:t>
            </w:r>
          </w:p>
        </w:tc>
        <w:tc>
          <w:tcPr>
            <w:tcW w:w="1134"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88.0000</w:t>
            </w:r>
          </w:p>
        </w:tc>
        <w:tc>
          <w:tcPr>
            <w:tcW w:w="1276"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1437.0000</w:t>
            </w:r>
          </w:p>
        </w:tc>
        <w:tc>
          <w:tcPr>
            <w:tcW w:w="1276"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569.2323</w:t>
            </w:r>
          </w:p>
        </w:tc>
        <w:tc>
          <w:tcPr>
            <w:tcW w:w="1134"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313.8755</w:t>
            </w:r>
          </w:p>
        </w:tc>
      </w:tr>
      <w:tr w:rsidR="00CD3674" w:rsidRPr="004B6C24" w:rsidTr="00123C4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D3674" w:rsidRPr="004B6C24" w:rsidRDefault="00CD3674"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CD3674" w:rsidRPr="00F75B96" w:rsidRDefault="00CD367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99</w:t>
            </w:r>
          </w:p>
        </w:tc>
        <w:tc>
          <w:tcPr>
            <w:tcW w:w="1134"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5.0000</w:t>
            </w:r>
          </w:p>
        </w:tc>
        <w:tc>
          <w:tcPr>
            <w:tcW w:w="1276"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97.0000</w:t>
            </w:r>
          </w:p>
        </w:tc>
        <w:tc>
          <w:tcPr>
            <w:tcW w:w="1276"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38.2121</w:t>
            </w:r>
          </w:p>
        </w:tc>
        <w:tc>
          <w:tcPr>
            <w:tcW w:w="1134"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22.9713</w:t>
            </w:r>
          </w:p>
        </w:tc>
      </w:tr>
      <w:tr w:rsidR="00CD3674" w:rsidRPr="004B6C24" w:rsidTr="00123C4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D3674" w:rsidRPr="004B6C24" w:rsidRDefault="00CD3674"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CD3674" w:rsidRPr="00F75B96" w:rsidRDefault="00CD367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99</w:t>
            </w:r>
          </w:p>
        </w:tc>
        <w:tc>
          <w:tcPr>
            <w:tcW w:w="1134"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0.0000</w:t>
            </w:r>
          </w:p>
        </w:tc>
      </w:tr>
      <w:tr w:rsidR="00CD3674" w:rsidRPr="004B6C24" w:rsidTr="00123C4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D3674" w:rsidRPr="004B6C24" w:rsidRDefault="00CD3674"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CD3674" w:rsidRPr="00F75B96" w:rsidRDefault="00CD367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99</w:t>
            </w:r>
          </w:p>
        </w:tc>
        <w:tc>
          <w:tcPr>
            <w:tcW w:w="1134"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55.0000</w:t>
            </w:r>
          </w:p>
        </w:tc>
        <w:tc>
          <w:tcPr>
            <w:tcW w:w="1276"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129.0000</w:t>
            </w:r>
          </w:p>
        </w:tc>
        <w:tc>
          <w:tcPr>
            <w:tcW w:w="1276"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106.4747</w:t>
            </w:r>
          </w:p>
        </w:tc>
        <w:tc>
          <w:tcPr>
            <w:tcW w:w="1134"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18.6194</w:t>
            </w:r>
          </w:p>
        </w:tc>
      </w:tr>
      <w:tr w:rsidR="00CD3674" w:rsidRPr="004B6C24" w:rsidTr="00123C4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D3674" w:rsidRPr="004B6C24" w:rsidRDefault="00CD3674"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CD3674" w:rsidRPr="00F75B96" w:rsidRDefault="00CD367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99</w:t>
            </w:r>
          </w:p>
        </w:tc>
        <w:tc>
          <w:tcPr>
            <w:tcW w:w="1134"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46.0000</w:t>
            </w:r>
          </w:p>
        </w:tc>
        <w:tc>
          <w:tcPr>
            <w:tcW w:w="1276"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1079.0000</w:t>
            </w:r>
          </w:p>
        </w:tc>
        <w:tc>
          <w:tcPr>
            <w:tcW w:w="1276"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386.9293</w:t>
            </w:r>
          </w:p>
        </w:tc>
        <w:tc>
          <w:tcPr>
            <w:tcW w:w="1134"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238.2949</w:t>
            </w:r>
          </w:p>
        </w:tc>
      </w:tr>
      <w:tr w:rsidR="00CD3674" w:rsidRPr="004B6C24" w:rsidTr="00123C4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D3674" w:rsidRPr="004B6C24" w:rsidRDefault="00CD3674"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CD3674" w:rsidRPr="00F75B96" w:rsidRDefault="00CD367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99</w:t>
            </w:r>
          </w:p>
        </w:tc>
        <w:tc>
          <w:tcPr>
            <w:tcW w:w="1134"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46.0000</w:t>
            </w:r>
          </w:p>
        </w:tc>
        <w:tc>
          <w:tcPr>
            <w:tcW w:w="1276"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4.5758</w:t>
            </w:r>
          </w:p>
        </w:tc>
        <w:tc>
          <w:tcPr>
            <w:tcW w:w="1134"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12.1110</w:t>
            </w:r>
          </w:p>
        </w:tc>
      </w:tr>
      <w:tr w:rsidR="00CD3674" w:rsidRPr="004B6C24" w:rsidTr="00123C4D">
        <w:trPr>
          <w:trHeight w:val="7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D3674" w:rsidRPr="004B6C24" w:rsidRDefault="00CD3674"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CD3674" w:rsidRPr="00F75B96" w:rsidRDefault="00CD367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99</w:t>
            </w:r>
          </w:p>
        </w:tc>
        <w:tc>
          <w:tcPr>
            <w:tcW w:w="1134"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7.0000</w:t>
            </w:r>
          </w:p>
        </w:tc>
        <w:tc>
          <w:tcPr>
            <w:tcW w:w="1276"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1007.0000</w:t>
            </w:r>
          </w:p>
        </w:tc>
        <w:tc>
          <w:tcPr>
            <w:tcW w:w="1276"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304.4242</w:t>
            </w:r>
          </w:p>
        </w:tc>
        <w:tc>
          <w:tcPr>
            <w:tcW w:w="1134"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213.2316</w:t>
            </w:r>
          </w:p>
        </w:tc>
      </w:tr>
      <w:tr w:rsidR="00CD3674" w:rsidRPr="004B6C24" w:rsidTr="00123C4D">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D3674" w:rsidRPr="004B6C24" w:rsidRDefault="00CD3674"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CD3674" w:rsidRPr="00F75B96" w:rsidRDefault="00CD367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99</w:t>
            </w:r>
          </w:p>
        </w:tc>
        <w:tc>
          <w:tcPr>
            <w:tcW w:w="1134"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20.0000</w:t>
            </w:r>
          </w:p>
        </w:tc>
        <w:tc>
          <w:tcPr>
            <w:tcW w:w="1276"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163.0000</w:t>
            </w:r>
          </w:p>
        </w:tc>
        <w:tc>
          <w:tcPr>
            <w:tcW w:w="1276"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53.6869</w:t>
            </w:r>
          </w:p>
        </w:tc>
        <w:tc>
          <w:tcPr>
            <w:tcW w:w="1134" w:type="dxa"/>
            <w:tcBorders>
              <w:top w:val="nil"/>
              <w:left w:val="nil"/>
              <w:bottom w:val="single" w:sz="4" w:space="0" w:color="auto"/>
              <w:right w:val="single" w:sz="4" w:space="0" w:color="auto"/>
            </w:tcBorders>
            <w:shd w:val="clear" w:color="auto" w:fill="auto"/>
            <w:noWrap/>
            <w:hideMark/>
          </w:tcPr>
          <w:p w:rsidR="00CD3674" w:rsidRPr="00CD3674" w:rsidRDefault="00CD3674" w:rsidP="00CD3674">
            <w:pPr>
              <w:jc w:val="center"/>
              <w:rPr>
                <w:sz w:val="20"/>
                <w:szCs w:val="20"/>
              </w:rPr>
            </w:pPr>
            <w:r w:rsidRPr="00CD3674">
              <w:rPr>
                <w:sz w:val="20"/>
                <w:szCs w:val="20"/>
              </w:rPr>
              <w:t>27.5953</w:t>
            </w:r>
          </w:p>
        </w:tc>
      </w:tr>
    </w:tbl>
    <w:p w:rsidR="00F75B96" w:rsidRDefault="00F75B96" w:rsidP="00844902">
      <w:pPr>
        <w:pStyle w:val="Prrafodelista"/>
        <w:rPr>
          <w:sz w:val="20"/>
          <w:szCs w:val="20"/>
        </w:rPr>
      </w:pPr>
    </w:p>
    <w:p w:rsidR="00A60EAA" w:rsidRPr="00123C4D" w:rsidRDefault="00A60EAA" w:rsidP="00CD3674">
      <w:pPr>
        <w:jc w:val="center"/>
        <w:rPr>
          <w:i/>
        </w:rPr>
      </w:pPr>
      <w:r w:rsidRPr="00123C4D">
        <w:rPr>
          <w:rFonts w:cs="Adobe Hebrew"/>
        </w:rPr>
        <w:t xml:space="preserve">Cuadro 1. Perfil Bioclimático de </w:t>
      </w:r>
      <w:proofErr w:type="spellStart"/>
      <w:r w:rsidR="00CD3674" w:rsidRPr="00123C4D">
        <w:rPr>
          <w:i/>
        </w:rPr>
        <w:t>Notiosorex</w:t>
      </w:r>
      <w:proofErr w:type="spellEnd"/>
      <w:r w:rsidR="00CD3674" w:rsidRPr="00123C4D">
        <w:rPr>
          <w:i/>
        </w:rPr>
        <w:t xml:space="preserve"> </w:t>
      </w:r>
      <w:proofErr w:type="spellStart"/>
      <w:r w:rsidR="00CD3674" w:rsidRPr="00123C4D">
        <w:rPr>
          <w:i/>
        </w:rPr>
        <w:t>crawfordi</w:t>
      </w:r>
      <w:proofErr w:type="spellEnd"/>
      <w:r w:rsidR="00CD3674" w:rsidRPr="00123C4D">
        <w:rPr>
          <w:i/>
        </w:rPr>
        <w:t>.</w:t>
      </w:r>
      <w:r w:rsidR="00BC577F" w:rsidRPr="00123C4D">
        <w:rPr>
          <w:i/>
        </w:rPr>
        <w:t xml:space="preserve"> </w:t>
      </w:r>
      <w:r w:rsidRPr="00123C4D">
        <w:rPr>
          <w:rFonts w:cs="Adobe Hebrew"/>
        </w:rPr>
        <w:t>Para la construcción de este cuadro se utilizaron solamente los registros correctos, de acuerdo con la revisión cuidadosa que se realizó en todo el proceso de control de calidad de datos.</w:t>
      </w:r>
    </w:p>
    <w:p w:rsidR="00A60EAA" w:rsidRDefault="00A60EAA" w:rsidP="00844902">
      <w:pPr>
        <w:pStyle w:val="Prrafodelista"/>
        <w:rPr>
          <w:sz w:val="20"/>
          <w:szCs w:val="20"/>
        </w:rPr>
      </w:pPr>
    </w:p>
    <w:p w:rsidR="00123C4D" w:rsidRDefault="00123C4D" w:rsidP="00844902">
      <w:pPr>
        <w:pStyle w:val="Prrafodelista"/>
        <w:rPr>
          <w:sz w:val="20"/>
          <w:szCs w:val="20"/>
        </w:rPr>
      </w:pPr>
    </w:p>
    <w:p w:rsidR="00123C4D" w:rsidRDefault="00123C4D" w:rsidP="00844902">
      <w:pPr>
        <w:pStyle w:val="Prrafodelista"/>
        <w:rPr>
          <w:sz w:val="20"/>
          <w:szCs w:val="20"/>
        </w:rPr>
      </w:pPr>
    </w:p>
    <w:p w:rsidR="00123C4D" w:rsidRDefault="00123C4D" w:rsidP="00844902">
      <w:pPr>
        <w:pStyle w:val="Prrafodelista"/>
        <w:rPr>
          <w:sz w:val="20"/>
          <w:szCs w:val="20"/>
        </w:rPr>
      </w:pPr>
    </w:p>
    <w:p w:rsidR="00123C4D" w:rsidRDefault="00123C4D" w:rsidP="00123C4D">
      <w:pPr>
        <w:pStyle w:val="Prrafodelista"/>
        <w:ind w:left="0"/>
      </w:pPr>
      <w:r w:rsidRPr="0016289D">
        <w:lastRenderedPageBreak/>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123C4D" w:rsidRDefault="00123C4D" w:rsidP="00123C4D">
      <w:pPr>
        <w:pStyle w:val="Prrafodelista"/>
        <w:ind w:left="0"/>
      </w:pPr>
    </w:p>
    <w:p w:rsidR="00123C4D" w:rsidRDefault="00123C4D" w:rsidP="00123C4D">
      <w:pPr>
        <w:pStyle w:val="Prrafodelista"/>
        <w:ind w:left="0"/>
      </w:pPr>
      <w:r>
        <w:t>Debido a que en algunas especies la matriz de datos es muy grande se incluyen las de todas las especies en formato de Excel en el Anexo III</w:t>
      </w:r>
    </w:p>
    <w:p w:rsidR="00123C4D" w:rsidRDefault="00123C4D" w:rsidP="00123C4D">
      <w:pPr>
        <w:pStyle w:val="Prrafodelista"/>
        <w:ind w:left="0"/>
      </w:pPr>
    </w:p>
    <w:p w:rsidR="00123C4D" w:rsidRDefault="00123C4D" w:rsidP="00123C4D">
      <w:pPr>
        <w:pStyle w:val="Prrafodelista"/>
        <w:ind w:left="0"/>
      </w:pPr>
    </w:p>
    <w:p w:rsidR="00123C4D" w:rsidRPr="00597ACE" w:rsidRDefault="00123C4D" w:rsidP="00123C4D">
      <w:pPr>
        <w:pStyle w:val="Prrafodelista"/>
        <w:ind w:left="0"/>
        <w:rPr>
          <w:b/>
        </w:rPr>
      </w:pPr>
      <w:r w:rsidRPr="00597ACE">
        <w:rPr>
          <w:b/>
        </w:rPr>
        <w:t>Refer</w:t>
      </w:r>
      <w:r>
        <w:rPr>
          <w:b/>
        </w:rPr>
        <w:t>e</w:t>
      </w:r>
      <w:r w:rsidRPr="00597ACE">
        <w:rPr>
          <w:b/>
        </w:rPr>
        <w:t>ncias</w:t>
      </w:r>
    </w:p>
    <w:p w:rsidR="00123C4D" w:rsidRDefault="00123C4D" w:rsidP="00123C4D">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123C4D" w:rsidRDefault="00123C4D" w:rsidP="00123C4D">
      <w:pPr>
        <w:pStyle w:val="Prrafodelista"/>
      </w:pPr>
    </w:p>
    <w:p w:rsidR="00123C4D" w:rsidRDefault="00123C4D" w:rsidP="00123C4D">
      <w:pPr>
        <w:pStyle w:val="Prrafodelista"/>
        <w:numPr>
          <w:ilvl w:val="0"/>
          <w:numId w:val="2"/>
        </w:numPr>
      </w:pPr>
      <w:r>
        <w:t>Ceballos, G. y J. Arroyo-Cabrales. 2012. Lista actualizada de los mamíferos de México. Revista Mexicana de Mastozoología 2(1): 27-80.</w:t>
      </w:r>
    </w:p>
    <w:p w:rsidR="00430B99" w:rsidRDefault="00430B99" w:rsidP="00430B99">
      <w:pPr>
        <w:pStyle w:val="Prrafodelista"/>
      </w:pPr>
      <w:bookmarkStart w:id="0" w:name="_GoBack"/>
      <w:bookmarkEnd w:id="0"/>
    </w:p>
    <w:p w:rsidR="00430B99" w:rsidRPr="002964C9" w:rsidRDefault="00430B99" w:rsidP="00430B99">
      <w:pPr>
        <w:pStyle w:val="Prrafodelista"/>
        <w:numPr>
          <w:ilvl w:val="0"/>
          <w:numId w:val="2"/>
        </w:numPr>
      </w:pPr>
      <w:r w:rsidRPr="002964C9">
        <w:t>Cuervo-</w:t>
      </w:r>
      <w:proofErr w:type="spellStart"/>
      <w:r w:rsidRPr="002964C9">
        <w:t>Robayo</w:t>
      </w:r>
      <w:proofErr w:type="spellEnd"/>
      <w:r w:rsidRPr="002964C9">
        <w:t xml:space="preserve">, A. P., O. Téllez-Valdés, M. Gómez, C. Venegas-Barrera, J. Manjarrez y E. Martínez-Meyer. </w:t>
      </w:r>
      <w:r w:rsidRPr="002964C9">
        <w:rPr>
          <w:lang w:val="en-US"/>
        </w:rPr>
        <w:t xml:space="preserve">2013. An update of high-resolution monthly climate surfaces for Mexico. </w:t>
      </w:r>
      <w:r w:rsidRPr="002964C9">
        <w:t xml:space="preserve">International </w:t>
      </w:r>
      <w:proofErr w:type="spellStart"/>
      <w:r w:rsidRPr="002964C9">
        <w:t>Journal</w:t>
      </w:r>
      <w:proofErr w:type="spellEnd"/>
      <w:r w:rsidRPr="002964C9">
        <w:t xml:space="preserve"> of </w:t>
      </w:r>
      <w:proofErr w:type="spellStart"/>
      <w:r w:rsidRPr="002964C9">
        <w:t>Climatology</w:t>
      </w:r>
      <w:proofErr w:type="spellEnd"/>
      <w:r w:rsidRPr="002964C9">
        <w:t xml:space="preserve">. </w:t>
      </w:r>
      <w:proofErr w:type="spellStart"/>
      <w:r w:rsidRPr="002964C9">
        <w:t>Doi</w:t>
      </w:r>
      <w:proofErr w:type="spellEnd"/>
      <w:r w:rsidRPr="002964C9">
        <w:t>: 10.1002/joc.3848</w:t>
      </w:r>
    </w:p>
    <w:p w:rsidR="00430B99" w:rsidRDefault="00430B99" w:rsidP="00430B99">
      <w:pPr>
        <w:pStyle w:val="Prrafodelista"/>
      </w:pPr>
    </w:p>
    <w:p w:rsidR="00123C4D" w:rsidRDefault="00123C4D" w:rsidP="00123C4D">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123C4D" w:rsidRDefault="00123C4D" w:rsidP="00123C4D">
      <w:pPr>
        <w:pStyle w:val="Prrafodelista"/>
      </w:pPr>
    </w:p>
    <w:p w:rsidR="00123C4D" w:rsidRDefault="00123C4D" w:rsidP="00123C4D">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123C4D" w:rsidRPr="00123C4D" w:rsidRDefault="00123C4D" w:rsidP="00844902">
      <w:pPr>
        <w:pStyle w:val="Prrafodelista"/>
        <w:rPr>
          <w:sz w:val="20"/>
          <w:szCs w:val="20"/>
        </w:rPr>
      </w:pPr>
    </w:p>
    <w:sectPr w:rsidR="00123C4D" w:rsidRPr="00123C4D"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62978"/>
    <w:rsid w:val="00062A5F"/>
    <w:rsid w:val="00064429"/>
    <w:rsid w:val="000701AD"/>
    <w:rsid w:val="0009374A"/>
    <w:rsid w:val="00094E73"/>
    <w:rsid w:val="000A11A1"/>
    <w:rsid w:val="000A21C2"/>
    <w:rsid w:val="000A2CD6"/>
    <w:rsid w:val="000A6710"/>
    <w:rsid w:val="000C48EC"/>
    <w:rsid w:val="000D1765"/>
    <w:rsid w:val="000E3A7F"/>
    <w:rsid w:val="0010590C"/>
    <w:rsid w:val="00120C56"/>
    <w:rsid w:val="00123C4D"/>
    <w:rsid w:val="00125861"/>
    <w:rsid w:val="00132393"/>
    <w:rsid w:val="0014694E"/>
    <w:rsid w:val="00147823"/>
    <w:rsid w:val="001748FC"/>
    <w:rsid w:val="001775C0"/>
    <w:rsid w:val="0018049E"/>
    <w:rsid w:val="0019602E"/>
    <w:rsid w:val="001B07D6"/>
    <w:rsid w:val="001B29F6"/>
    <w:rsid w:val="001D4EF7"/>
    <w:rsid w:val="001D6638"/>
    <w:rsid w:val="001E0D5E"/>
    <w:rsid w:val="001E35BF"/>
    <w:rsid w:val="001F631C"/>
    <w:rsid w:val="00206FAD"/>
    <w:rsid w:val="00220369"/>
    <w:rsid w:val="00236528"/>
    <w:rsid w:val="002603E1"/>
    <w:rsid w:val="0026395B"/>
    <w:rsid w:val="00265DD3"/>
    <w:rsid w:val="00286C67"/>
    <w:rsid w:val="002A3919"/>
    <w:rsid w:val="002B2D44"/>
    <w:rsid w:val="002D47F8"/>
    <w:rsid w:val="002E4A58"/>
    <w:rsid w:val="002E697D"/>
    <w:rsid w:val="003135ED"/>
    <w:rsid w:val="003349F6"/>
    <w:rsid w:val="003378EA"/>
    <w:rsid w:val="00337F1C"/>
    <w:rsid w:val="00342111"/>
    <w:rsid w:val="00347416"/>
    <w:rsid w:val="00365B55"/>
    <w:rsid w:val="00380A6E"/>
    <w:rsid w:val="00391BA4"/>
    <w:rsid w:val="00391E3A"/>
    <w:rsid w:val="00391F6D"/>
    <w:rsid w:val="003A1753"/>
    <w:rsid w:val="003A1B52"/>
    <w:rsid w:val="003A3E05"/>
    <w:rsid w:val="003B38BE"/>
    <w:rsid w:val="003F0430"/>
    <w:rsid w:val="003F765B"/>
    <w:rsid w:val="004101EC"/>
    <w:rsid w:val="004128AB"/>
    <w:rsid w:val="004165D1"/>
    <w:rsid w:val="00423D21"/>
    <w:rsid w:val="00426B28"/>
    <w:rsid w:val="00430B99"/>
    <w:rsid w:val="00432860"/>
    <w:rsid w:val="0044345B"/>
    <w:rsid w:val="004437DB"/>
    <w:rsid w:val="0044459B"/>
    <w:rsid w:val="004471CC"/>
    <w:rsid w:val="0045759B"/>
    <w:rsid w:val="00457FCE"/>
    <w:rsid w:val="00462F81"/>
    <w:rsid w:val="00464933"/>
    <w:rsid w:val="00472662"/>
    <w:rsid w:val="004754A6"/>
    <w:rsid w:val="004830AD"/>
    <w:rsid w:val="004A2E8C"/>
    <w:rsid w:val="004B6C24"/>
    <w:rsid w:val="004C15D3"/>
    <w:rsid w:val="004C5CD6"/>
    <w:rsid w:val="004D13C7"/>
    <w:rsid w:val="004E3545"/>
    <w:rsid w:val="004F216E"/>
    <w:rsid w:val="004F4632"/>
    <w:rsid w:val="0050428D"/>
    <w:rsid w:val="00507CDB"/>
    <w:rsid w:val="00532481"/>
    <w:rsid w:val="005463A2"/>
    <w:rsid w:val="005561DD"/>
    <w:rsid w:val="00562D0E"/>
    <w:rsid w:val="0056395E"/>
    <w:rsid w:val="00567526"/>
    <w:rsid w:val="00577EB3"/>
    <w:rsid w:val="00581E2B"/>
    <w:rsid w:val="005851B5"/>
    <w:rsid w:val="005A58AB"/>
    <w:rsid w:val="005B52D5"/>
    <w:rsid w:val="005C310A"/>
    <w:rsid w:val="005C332D"/>
    <w:rsid w:val="005F5770"/>
    <w:rsid w:val="005F67B8"/>
    <w:rsid w:val="006033CB"/>
    <w:rsid w:val="00607953"/>
    <w:rsid w:val="006161FC"/>
    <w:rsid w:val="006338E8"/>
    <w:rsid w:val="0064198D"/>
    <w:rsid w:val="006466FF"/>
    <w:rsid w:val="00650181"/>
    <w:rsid w:val="00654FE8"/>
    <w:rsid w:val="006618C2"/>
    <w:rsid w:val="00672225"/>
    <w:rsid w:val="00687357"/>
    <w:rsid w:val="00696C3D"/>
    <w:rsid w:val="006A1883"/>
    <w:rsid w:val="006C4CBF"/>
    <w:rsid w:val="006C5C57"/>
    <w:rsid w:val="006F2F23"/>
    <w:rsid w:val="006F37D5"/>
    <w:rsid w:val="006F4CF0"/>
    <w:rsid w:val="007013AC"/>
    <w:rsid w:val="00710B7E"/>
    <w:rsid w:val="00712E3F"/>
    <w:rsid w:val="00717FF5"/>
    <w:rsid w:val="007208C3"/>
    <w:rsid w:val="00741469"/>
    <w:rsid w:val="00741C1F"/>
    <w:rsid w:val="00755263"/>
    <w:rsid w:val="00756D3B"/>
    <w:rsid w:val="0076073C"/>
    <w:rsid w:val="00786000"/>
    <w:rsid w:val="007865BA"/>
    <w:rsid w:val="007B4E2F"/>
    <w:rsid w:val="007E06A2"/>
    <w:rsid w:val="007F103A"/>
    <w:rsid w:val="007F1AB6"/>
    <w:rsid w:val="008109A7"/>
    <w:rsid w:val="00814291"/>
    <w:rsid w:val="00823AF5"/>
    <w:rsid w:val="00844902"/>
    <w:rsid w:val="008456FC"/>
    <w:rsid w:val="00850A3E"/>
    <w:rsid w:val="00852ECE"/>
    <w:rsid w:val="00865437"/>
    <w:rsid w:val="0087311B"/>
    <w:rsid w:val="0087509D"/>
    <w:rsid w:val="00882AA1"/>
    <w:rsid w:val="00896461"/>
    <w:rsid w:val="008A0E3C"/>
    <w:rsid w:val="008A299B"/>
    <w:rsid w:val="008A2A91"/>
    <w:rsid w:val="008B3F14"/>
    <w:rsid w:val="008D4780"/>
    <w:rsid w:val="008D71E5"/>
    <w:rsid w:val="008D73C1"/>
    <w:rsid w:val="008E1215"/>
    <w:rsid w:val="008E5847"/>
    <w:rsid w:val="008F1D10"/>
    <w:rsid w:val="00906CCD"/>
    <w:rsid w:val="00920E73"/>
    <w:rsid w:val="009329B3"/>
    <w:rsid w:val="00933EFE"/>
    <w:rsid w:val="00952767"/>
    <w:rsid w:val="00977D15"/>
    <w:rsid w:val="009840F2"/>
    <w:rsid w:val="00990B4A"/>
    <w:rsid w:val="00996056"/>
    <w:rsid w:val="009A5228"/>
    <w:rsid w:val="009B23ED"/>
    <w:rsid w:val="009B4387"/>
    <w:rsid w:val="009C6539"/>
    <w:rsid w:val="009D2110"/>
    <w:rsid w:val="009F654D"/>
    <w:rsid w:val="00A14600"/>
    <w:rsid w:val="00A147C2"/>
    <w:rsid w:val="00A20640"/>
    <w:rsid w:val="00A2698C"/>
    <w:rsid w:val="00A472F5"/>
    <w:rsid w:val="00A60EAA"/>
    <w:rsid w:val="00A74406"/>
    <w:rsid w:val="00A776E0"/>
    <w:rsid w:val="00A864BC"/>
    <w:rsid w:val="00A87D06"/>
    <w:rsid w:val="00A93801"/>
    <w:rsid w:val="00A93D29"/>
    <w:rsid w:val="00AA2A3A"/>
    <w:rsid w:val="00AB7048"/>
    <w:rsid w:val="00AC1655"/>
    <w:rsid w:val="00AC5FC2"/>
    <w:rsid w:val="00AD4037"/>
    <w:rsid w:val="00AD7DD1"/>
    <w:rsid w:val="00AE4E36"/>
    <w:rsid w:val="00AF5257"/>
    <w:rsid w:val="00B02427"/>
    <w:rsid w:val="00B052F9"/>
    <w:rsid w:val="00B15EC8"/>
    <w:rsid w:val="00B4481F"/>
    <w:rsid w:val="00B578E4"/>
    <w:rsid w:val="00B62C53"/>
    <w:rsid w:val="00B7614D"/>
    <w:rsid w:val="00B84126"/>
    <w:rsid w:val="00B84C12"/>
    <w:rsid w:val="00B8544B"/>
    <w:rsid w:val="00B918DD"/>
    <w:rsid w:val="00B92E92"/>
    <w:rsid w:val="00BA23AF"/>
    <w:rsid w:val="00BA2D9F"/>
    <w:rsid w:val="00BB6489"/>
    <w:rsid w:val="00BC577F"/>
    <w:rsid w:val="00BD4CDC"/>
    <w:rsid w:val="00BD7BF1"/>
    <w:rsid w:val="00BE0851"/>
    <w:rsid w:val="00BF48C4"/>
    <w:rsid w:val="00BF6ECA"/>
    <w:rsid w:val="00BF7643"/>
    <w:rsid w:val="00C019EE"/>
    <w:rsid w:val="00C01BAF"/>
    <w:rsid w:val="00C15D8C"/>
    <w:rsid w:val="00C237B9"/>
    <w:rsid w:val="00C3129F"/>
    <w:rsid w:val="00C35A63"/>
    <w:rsid w:val="00C371DF"/>
    <w:rsid w:val="00C46454"/>
    <w:rsid w:val="00C71BA3"/>
    <w:rsid w:val="00C837BE"/>
    <w:rsid w:val="00C856EA"/>
    <w:rsid w:val="00C943EF"/>
    <w:rsid w:val="00C96F29"/>
    <w:rsid w:val="00CA69CD"/>
    <w:rsid w:val="00CB416B"/>
    <w:rsid w:val="00CD07F7"/>
    <w:rsid w:val="00CD3674"/>
    <w:rsid w:val="00CD3CAC"/>
    <w:rsid w:val="00CD5584"/>
    <w:rsid w:val="00CD7C5F"/>
    <w:rsid w:val="00CE1DC7"/>
    <w:rsid w:val="00CE21DA"/>
    <w:rsid w:val="00CF14D9"/>
    <w:rsid w:val="00D10CA4"/>
    <w:rsid w:val="00D113B8"/>
    <w:rsid w:val="00D21654"/>
    <w:rsid w:val="00D218B7"/>
    <w:rsid w:val="00D31761"/>
    <w:rsid w:val="00D3255A"/>
    <w:rsid w:val="00D33C62"/>
    <w:rsid w:val="00D36051"/>
    <w:rsid w:val="00D528DC"/>
    <w:rsid w:val="00D65D5D"/>
    <w:rsid w:val="00D66FBE"/>
    <w:rsid w:val="00D73534"/>
    <w:rsid w:val="00D82311"/>
    <w:rsid w:val="00D841D7"/>
    <w:rsid w:val="00D944D8"/>
    <w:rsid w:val="00DB6201"/>
    <w:rsid w:val="00DC1E8C"/>
    <w:rsid w:val="00DC464E"/>
    <w:rsid w:val="00DC59A0"/>
    <w:rsid w:val="00DD530C"/>
    <w:rsid w:val="00DF2E69"/>
    <w:rsid w:val="00DF55B3"/>
    <w:rsid w:val="00DF5D9C"/>
    <w:rsid w:val="00DF6C1E"/>
    <w:rsid w:val="00DF74AA"/>
    <w:rsid w:val="00E163BC"/>
    <w:rsid w:val="00E23A44"/>
    <w:rsid w:val="00E31EAB"/>
    <w:rsid w:val="00E46E35"/>
    <w:rsid w:val="00E57E0B"/>
    <w:rsid w:val="00E6769E"/>
    <w:rsid w:val="00E7183B"/>
    <w:rsid w:val="00E748A9"/>
    <w:rsid w:val="00E7673E"/>
    <w:rsid w:val="00ED1196"/>
    <w:rsid w:val="00ED415E"/>
    <w:rsid w:val="00F0245B"/>
    <w:rsid w:val="00F02F4E"/>
    <w:rsid w:val="00F04CB6"/>
    <w:rsid w:val="00F057F0"/>
    <w:rsid w:val="00F15E0D"/>
    <w:rsid w:val="00F354BD"/>
    <w:rsid w:val="00F40CD2"/>
    <w:rsid w:val="00F4456A"/>
    <w:rsid w:val="00F4513A"/>
    <w:rsid w:val="00F459A9"/>
    <w:rsid w:val="00F549E9"/>
    <w:rsid w:val="00F61714"/>
    <w:rsid w:val="00F64A40"/>
    <w:rsid w:val="00F75B96"/>
    <w:rsid w:val="00F85FF2"/>
    <w:rsid w:val="00F86010"/>
    <w:rsid w:val="00F915CC"/>
    <w:rsid w:val="00FC58CD"/>
    <w:rsid w:val="00FC7B9A"/>
    <w:rsid w:val="00FD030E"/>
    <w:rsid w:val="00FD622B"/>
    <w:rsid w:val="00FE0F8B"/>
    <w:rsid w:val="00FE2AEA"/>
    <w:rsid w:val="00FE66B6"/>
    <w:rsid w:val="00FE66F6"/>
    <w:rsid w:val="00FF4B9F"/>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AA2A3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A2A3A"/>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AA2A3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A2A3A"/>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6.emf"/><Relationship Id="rId42" Type="http://schemas.openxmlformats.org/officeDocument/2006/relationships/image" Target="media/image20.emf"/><Relationship Id="rId7" Type="http://schemas.openxmlformats.org/officeDocument/2006/relationships/image" Target="media/image2.emf"/><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1.bin"/><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oleObject" Target="embeddings/oleObject2.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5.bin"/><Relationship Id="rId40" Type="http://schemas.openxmlformats.org/officeDocument/2006/relationships/image" Target="media/image19.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10.bin"/><Relationship Id="rId30" Type="http://schemas.openxmlformats.org/officeDocument/2006/relationships/image" Target="media/image14.emf"/><Relationship Id="rId35" Type="http://schemas.openxmlformats.org/officeDocument/2006/relationships/oleObject" Target="embeddings/oleObject14.bin"/><Relationship Id="rId43" Type="http://schemas.openxmlformats.org/officeDocument/2006/relationships/oleObject" Target="embeddings/oleObject18.bin"/><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8.emf"/><Relationship Id="rId20" Type="http://schemas.openxmlformats.org/officeDocument/2006/relationships/image" Target="media/image9.emf"/><Relationship Id="rId41" Type="http://schemas.openxmlformats.org/officeDocument/2006/relationships/oleObject" Target="embeddings/oleObject17.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22</Pages>
  <Words>1624</Words>
  <Characters>8937</Characters>
  <Application>Microsoft Office Word</Application>
  <DocSecurity>0</DocSecurity>
  <Lines>74</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10540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7</cp:revision>
  <dcterms:created xsi:type="dcterms:W3CDTF">2014-04-02T05:41:00Z</dcterms:created>
  <dcterms:modified xsi:type="dcterms:W3CDTF">2014-07-31T00:10:00Z</dcterms:modified>
</cp:coreProperties>
</file>